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AA5" w:rsidRPr="004717DF" w:rsidRDefault="004717DF">
      <w:pPr>
        <w:rPr>
          <w:rFonts w:ascii="Times New Roman" w:hAnsi="Times New Roman" w:cs="Times New Roman"/>
          <w:sz w:val="24"/>
          <w:szCs w:val="24"/>
        </w:rPr>
      </w:pPr>
      <w:r w:rsidRPr="004717DF">
        <w:rPr>
          <w:rFonts w:ascii="Times New Roman" w:hAnsi="Times New Roman" w:cs="Times New Roman"/>
          <w:sz w:val="24"/>
          <w:szCs w:val="24"/>
        </w:rPr>
        <w:t>4</w:t>
      </w:r>
      <w:proofErr w:type="gramStart"/>
      <w:r w:rsidRPr="004717DF">
        <w:rPr>
          <w:rFonts w:ascii="Times New Roman" w:hAnsi="Times New Roman" w:cs="Times New Roman"/>
          <w:sz w:val="24"/>
          <w:szCs w:val="24"/>
        </w:rPr>
        <w:t>,2</w:t>
      </w:r>
      <w:proofErr w:type="gramEnd"/>
      <w:r w:rsidRPr="004717DF">
        <w:rPr>
          <w:rFonts w:ascii="Times New Roman" w:hAnsi="Times New Roman" w:cs="Times New Roman"/>
          <w:sz w:val="24"/>
          <w:szCs w:val="24"/>
        </w:rPr>
        <w:t xml:space="preserve"> assignment</w:t>
      </w:r>
    </w:p>
    <w:p w:rsidR="004717DF" w:rsidRPr="004717DF" w:rsidRDefault="006671A6" w:rsidP="004717DF">
      <w:pPr>
        <w:spacing w:before="100" w:beforeAutospacing="1" w:after="100" w:afterAutospacing="1" w:line="240" w:lineRule="auto"/>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w:t>
      </w:r>
      <w:bookmarkStart w:id="0" w:name="_GoBack"/>
      <w:bookmarkEnd w:id="0"/>
      <w:r w:rsidR="004717DF" w:rsidRPr="004717DF">
        <w:rPr>
          <w:rFonts w:ascii="Times New Roman" w:eastAsia="Times New Roman" w:hAnsi="Times New Roman" w:cs="Times New Roman"/>
          <w:b/>
          <w:bCs/>
          <w:sz w:val="24"/>
          <w:szCs w:val="24"/>
        </w:rPr>
        <w:t>ntroduction and Alignment</w:t>
      </w:r>
    </w:p>
    <w:p w:rsidR="004717DF" w:rsidRPr="004717DF" w:rsidRDefault="004717DF" w:rsidP="004717DF">
      <w:p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Human right issues, with respect to social policy, have an extensive story that spans the entirety of human history. Their origins can be traced to the very first civilizations that developed throughout the world, including the Code of Babylonians, as well as concepts discussed in famous writings of Confucius, Plato, Cicero, and many others. Despite this, many strides in human rights issues have come only as recently as in the last 50 to 100 years. For example, given the context of modern society, it becomes an eye-opening revelation when you realize that less than a century ago women and minorities had no voting rights.</w:t>
      </w:r>
    </w:p>
    <w:p w:rsidR="004717DF" w:rsidRPr="004717DF" w:rsidRDefault="004717DF" w:rsidP="004717DF">
      <w:p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In this assignment, you will gather information about the intersection of human rights and social policy issues surrounding mental health patients or the elderly.</w:t>
      </w:r>
    </w:p>
    <w:p w:rsidR="004717DF" w:rsidRPr="004717DF" w:rsidRDefault="004717DF" w:rsidP="004717DF">
      <w:p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Upon completion of this assignment, you should be able to:</w:t>
      </w:r>
    </w:p>
    <w:p w:rsidR="004717DF" w:rsidRPr="004717DF" w:rsidRDefault="004717DF" w:rsidP="004717D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Explain the meaning of human rights from a global perspective and the relationship of social policy to human rights.</w:t>
      </w:r>
    </w:p>
    <w:p w:rsidR="004717DF" w:rsidRPr="004717DF" w:rsidRDefault="004717DF" w:rsidP="004717DF">
      <w:pPr>
        <w:spacing w:before="100" w:beforeAutospacing="1" w:after="100" w:afterAutospacing="1" w:line="240" w:lineRule="auto"/>
        <w:outlineLvl w:val="1"/>
        <w:rPr>
          <w:rFonts w:ascii="Times New Roman" w:eastAsia="Times New Roman" w:hAnsi="Times New Roman" w:cs="Times New Roman"/>
          <w:b/>
          <w:bCs/>
          <w:sz w:val="24"/>
          <w:szCs w:val="24"/>
        </w:rPr>
      </w:pPr>
      <w:r w:rsidRPr="004717DF">
        <w:rPr>
          <w:rFonts w:ascii="Times New Roman" w:eastAsia="Times New Roman" w:hAnsi="Times New Roman" w:cs="Times New Roman"/>
          <w:b/>
          <w:bCs/>
          <w:sz w:val="24"/>
          <w:szCs w:val="24"/>
        </w:rPr>
        <w:t>Resources</w:t>
      </w:r>
    </w:p>
    <w:p w:rsidR="004717DF" w:rsidRPr="004717DF" w:rsidRDefault="004717DF" w:rsidP="004717D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 xml:space="preserve">Textbook: </w:t>
      </w:r>
      <w:r w:rsidRPr="004717DF">
        <w:rPr>
          <w:rFonts w:ascii="Times New Roman" w:eastAsia="Times New Roman" w:hAnsi="Times New Roman" w:cs="Times New Roman"/>
          <w:i/>
          <w:iCs/>
          <w:sz w:val="24"/>
          <w:szCs w:val="24"/>
        </w:rPr>
        <w:t>Social Policy for Effective Practice: A Strengths Approach</w:t>
      </w:r>
    </w:p>
    <w:p w:rsidR="004717DF" w:rsidRPr="004717DF" w:rsidRDefault="004717DF" w:rsidP="004717D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Website: International Policy on Human Rights</w:t>
      </w:r>
    </w:p>
    <w:p w:rsidR="004717DF" w:rsidRPr="004717DF" w:rsidRDefault="004717DF" w:rsidP="004717D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Website: BMC: International Health and Human Rights</w:t>
      </w:r>
    </w:p>
    <w:p w:rsidR="004717DF" w:rsidRPr="004717DF" w:rsidRDefault="004717DF" w:rsidP="004717D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Website: Health and Human Rights Journal</w:t>
      </w:r>
    </w:p>
    <w:p w:rsidR="004717DF" w:rsidRPr="004717DF" w:rsidRDefault="004717DF" w:rsidP="004717D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Website: Global Health and Human Rights Database</w:t>
      </w:r>
    </w:p>
    <w:p w:rsidR="004717DF" w:rsidRPr="004717DF" w:rsidRDefault="004717DF" w:rsidP="004717D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Website: WHO: Health and Human Rights</w:t>
      </w:r>
    </w:p>
    <w:p w:rsidR="004717DF" w:rsidRPr="004717DF" w:rsidRDefault="004717DF" w:rsidP="004717D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Website: Human Rights Watch: Mental Illness, Human Rights, and US Prisons</w:t>
      </w:r>
    </w:p>
    <w:p w:rsidR="004717DF" w:rsidRPr="004717DF" w:rsidRDefault="004717DF" w:rsidP="004717D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Video: The Universal Declaration of Human Rights</w:t>
      </w:r>
    </w:p>
    <w:p w:rsidR="004717DF" w:rsidRPr="004717DF" w:rsidRDefault="004717DF" w:rsidP="004717DF">
      <w:pPr>
        <w:spacing w:before="100" w:beforeAutospacing="1" w:after="100" w:afterAutospacing="1" w:line="240" w:lineRule="auto"/>
        <w:outlineLvl w:val="1"/>
        <w:rPr>
          <w:rFonts w:ascii="Times New Roman" w:eastAsia="Times New Roman" w:hAnsi="Times New Roman" w:cs="Times New Roman"/>
          <w:b/>
          <w:bCs/>
          <w:sz w:val="24"/>
          <w:szCs w:val="24"/>
        </w:rPr>
      </w:pPr>
      <w:r w:rsidRPr="004717DF">
        <w:rPr>
          <w:rFonts w:ascii="Times New Roman" w:eastAsia="Times New Roman" w:hAnsi="Times New Roman" w:cs="Times New Roman"/>
          <w:b/>
          <w:bCs/>
          <w:sz w:val="24"/>
          <w:szCs w:val="24"/>
        </w:rPr>
        <w:t>Background Information</w:t>
      </w:r>
    </w:p>
    <w:p w:rsidR="004717DF" w:rsidRPr="004717DF" w:rsidRDefault="004717DF" w:rsidP="004717DF">
      <w:p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Today, human rights issues are far-reaching points of discussion when coordinating and developing social policy. Human rights issues intersect with virtually every type of social policy, from civil rights to health care, from children’s issues to the elderly. The issues vary greatly among countries, although there can also be similarities. For example, in the Unites States, the right to refuse care is a common topic, but how often do we consider holding accountable doctors who work under a regime that supports the torture of prisoners? Applying a global perspective to social policy is vital as national borders continue to erode and the global village concept grows exponentially faster and faster.</w:t>
      </w:r>
    </w:p>
    <w:p w:rsidR="004717DF" w:rsidRPr="004717DF" w:rsidRDefault="004717DF" w:rsidP="004717DF">
      <w:pPr>
        <w:spacing w:before="100" w:beforeAutospacing="1" w:after="100" w:afterAutospacing="1" w:line="240" w:lineRule="auto"/>
        <w:outlineLvl w:val="1"/>
        <w:rPr>
          <w:rFonts w:ascii="Times New Roman" w:eastAsia="Times New Roman" w:hAnsi="Times New Roman" w:cs="Times New Roman"/>
          <w:b/>
          <w:bCs/>
          <w:sz w:val="24"/>
          <w:szCs w:val="24"/>
        </w:rPr>
      </w:pPr>
      <w:r w:rsidRPr="004717DF">
        <w:rPr>
          <w:rFonts w:ascii="Times New Roman" w:eastAsia="Times New Roman" w:hAnsi="Times New Roman" w:cs="Times New Roman"/>
          <w:b/>
          <w:bCs/>
          <w:sz w:val="24"/>
          <w:szCs w:val="24"/>
        </w:rPr>
        <w:t>Instructions</w:t>
      </w:r>
    </w:p>
    <w:p w:rsidR="004717DF" w:rsidRPr="004717DF" w:rsidRDefault="004717DF" w:rsidP="004717D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 xml:space="preserve">In the textbook, </w:t>
      </w:r>
      <w:r w:rsidRPr="004717DF">
        <w:rPr>
          <w:rFonts w:ascii="Times New Roman" w:eastAsia="Times New Roman" w:hAnsi="Times New Roman" w:cs="Times New Roman"/>
          <w:i/>
          <w:iCs/>
          <w:sz w:val="24"/>
          <w:szCs w:val="24"/>
        </w:rPr>
        <w:t>Social Policy for Effective Practice: A Strengths Perspective</w:t>
      </w:r>
      <w:r w:rsidRPr="004717DF">
        <w:rPr>
          <w:rFonts w:ascii="Times New Roman" w:eastAsia="Times New Roman" w:hAnsi="Times New Roman" w:cs="Times New Roman"/>
          <w:sz w:val="24"/>
          <w:szCs w:val="24"/>
        </w:rPr>
        <w:t>, read:</w:t>
      </w:r>
    </w:p>
    <w:p w:rsidR="004717DF" w:rsidRPr="004717DF" w:rsidRDefault="004717DF" w:rsidP="004717DF">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Chapter 10, “Health and Mental Health Policies and Programs”</w:t>
      </w:r>
    </w:p>
    <w:p w:rsidR="004717DF" w:rsidRPr="004717DF" w:rsidRDefault="004717DF" w:rsidP="004717DF">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lastRenderedPageBreak/>
        <w:t>Chapter 11, “Policies and Programs for Older Adults”</w:t>
      </w:r>
    </w:p>
    <w:p w:rsidR="004717DF" w:rsidRPr="004717DF" w:rsidRDefault="004717DF" w:rsidP="004717D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View the following websites:</w:t>
      </w:r>
    </w:p>
    <w:p w:rsidR="004717DF" w:rsidRPr="004717DF" w:rsidRDefault="006671A6" w:rsidP="004717DF">
      <w:pPr>
        <w:numPr>
          <w:ilvl w:val="1"/>
          <w:numId w:val="3"/>
        </w:numPr>
        <w:spacing w:before="100" w:beforeAutospacing="1" w:after="100" w:afterAutospacing="1" w:line="240" w:lineRule="auto"/>
        <w:rPr>
          <w:rFonts w:ascii="Times New Roman" w:eastAsia="Times New Roman" w:hAnsi="Times New Roman" w:cs="Times New Roman"/>
          <w:sz w:val="24"/>
          <w:szCs w:val="24"/>
        </w:rPr>
      </w:pPr>
      <w:hyperlink r:id="rId6" w:tgtFrame="_new" w:history="1">
        <w:r w:rsidR="004717DF" w:rsidRPr="004717DF">
          <w:rPr>
            <w:rFonts w:ascii="Times New Roman" w:eastAsia="Times New Roman" w:hAnsi="Times New Roman" w:cs="Times New Roman"/>
            <w:color w:val="0000FF"/>
            <w:sz w:val="24"/>
            <w:szCs w:val="24"/>
            <w:u w:val="single"/>
          </w:rPr>
          <w:t>International Policy on Human Rights</w:t>
        </w:r>
      </w:hyperlink>
      <w:r w:rsidR="004717DF" w:rsidRPr="004717DF">
        <w:rPr>
          <w:rFonts w:ascii="Times New Roman" w:eastAsia="Times New Roman" w:hAnsi="Times New Roman" w:cs="Times New Roman"/>
          <w:sz w:val="24"/>
          <w:szCs w:val="24"/>
        </w:rPr>
        <w:t>.</w:t>
      </w:r>
    </w:p>
    <w:p w:rsidR="004717DF" w:rsidRPr="004717DF" w:rsidRDefault="006671A6" w:rsidP="004717DF">
      <w:pPr>
        <w:numPr>
          <w:ilvl w:val="1"/>
          <w:numId w:val="3"/>
        </w:numPr>
        <w:spacing w:before="100" w:beforeAutospacing="1" w:after="100" w:afterAutospacing="1" w:line="240" w:lineRule="auto"/>
        <w:rPr>
          <w:rFonts w:ascii="Times New Roman" w:eastAsia="Times New Roman" w:hAnsi="Times New Roman" w:cs="Times New Roman"/>
          <w:sz w:val="24"/>
          <w:szCs w:val="24"/>
        </w:rPr>
      </w:pPr>
      <w:hyperlink r:id="rId7" w:tgtFrame="_new" w:history="1">
        <w:r w:rsidR="004717DF" w:rsidRPr="004717DF">
          <w:rPr>
            <w:rFonts w:ascii="Times New Roman" w:eastAsia="Times New Roman" w:hAnsi="Times New Roman" w:cs="Times New Roman"/>
            <w:color w:val="0000FF"/>
            <w:sz w:val="24"/>
            <w:szCs w:val="24"/>
            <w:u w:val="single"/>
          </w:rPr>
          <w:t>BMC: International Health and Human Rights</w:t>
        </w:r>
      </w:hyperlink>
      <w:r w:rsidR="004717DF" w:rsidRPr="004717DF">
        <w:rPr>
          <w:rFonts w:ascii="Times New Roman" w:eastAsia="Times New Roman" w:hAnsi="Times New Roman" w:cs="Times New Roman"/>
          <w:sz w:val="24"/>
          <w:szCs w:val="24"/>
        </w:rPr>
        <w:t>.</w:t>
      </w:r>
    </w:p>
    <w:p w:rsidR="004717DF" w:rsidRPr="004717DF" w:rsidRDefault="006671A6" w:rsidP="004717DF">
      <w:pPr>
        <w:numPr>
          <w:ilvl w:val="1"/>
          <w:numId w:val="3"/>
        </w:numPr>
        <w:spacing w:before="100" w:beforeAutospacing="1" w:after="100" w:afterAutospacing="1" w:line="240" w:lineRule="auto"/>
        <w:rPr>
          <w:rFonts w:ascii="Times New Roman" w:eastAsia="Times New Roman" w:hAnsi="Times New Roman" w:cs="Times New Roman"/>
          <w:sz w:val="24"/>
          <w:szCs w:val="24"/>
        </w:rPr>
      </w:pPr>
      <w:hyperlink r:id="rId8" w:tgtFrame="_new" w:history="1">
        <w:r w:rsidR="004717DF" w:rsidRPr="004717DF">
          <w:rPr>
            <w:rFonts w:ascii="Times New Roman" w:eastAsia="Times New Roman" w:hAnsi="Times New Roman" w:cs="Times New Roman"/>
            <w:color w:val="0000FF"/>
            <w:sz w:val="24"/>
            <w:szCs w:val="24"/>
            <w:u w:val="single"/>
          </w:rPr>
          <w:t>Health and Human Rights Journal</w:t>
        </w:r>
      </w:hyperlink>
      <w:r w:rsidR="004717DF" w:rsidRPr="004717DF">
        <w:rPr>
          <w:rFonts w:ascii="Times New Roman" w:eastAsia="Times New Roman" w:hAnsi="Times New Roman" w:cs="Times New Roman"/>
          <w:sz w:val="24"/>
          <w:szCs w:val="24"/>
        </w:rPr>
        <w:t>.</w:t>
      </w:r>
    </w:p>
    <w:p w:rsidR="004717DF" w:rsidRPr="004717DF" w:rsidRDefault="006671A6" w:rsidP="004717DF">
      <w:pPr>
        <w:numPr>
          <w:ilvl w:val="1"/>
          <w:numId w:val="3"/>
        </w:numPr>
        <w:spacing w:before="100" w:beforeAutospacing="1" w:after="100" w:afterAutospacing="1" w:line="240" w:lineRule="auto"/>
        <w:rPr>
          <w:rFonts w:ascii="Times New Roman" w:eastAsia="Times New Roman" w:hAnsi="Times New Roman" w:cs="Times New Roman"/>
          <w:sz w:val="24"/>
          <w:szCs w:val="24"/>
        </w:rPr>
      </w:pPr>
      <w:hyperlink r:id="rId9" w:tgtFrame="_new" w:history="1">
        <w:r w:rsidR="004717DF" w:rsidRPr="004717DF">
          <w:rPr>
            <w:rFonts w:ascii="Times New Roman" w:eastAsia="Times New Roman" w:hAnsi="Times New Roman" w:cs="Times New Roman"/>
            <w:color w:val="0000FF"/>
            <w:sz w:val="24"/>
            <w:szCs w:val="24"/>
            <w:u w:val="single"/>
          </w:rPr>
          <w:t>Global Health and Human Rights Database</w:t>
        </w:r>
      </w:hyperlink>
      <w:r w:rsidR="004717DF" w:rsidRPr="004717DF">
        <w:rPr>
          <w:rFonts w:ascii="Times New Roman" w:eastAsia="Times New Roman" w:hAnsi="Times New Roman" w:cs="Times New Roman"/>
          <w:sz w:val="24"/>
          <w:szCs w:val="24"/>
        </w:rPr>
        <w:t>.</w:t>
      </w:r>
    </w:p>
    <w:p w:rsidR="004717DF" w:rsidRPr="004717DF" w:rsidRDefault="006671A6" w:rsidP="004717DF">
      <w:pPr>
        <w:numPr>
          <w:ilvl w:val="1"/>
          <w:numId w:val="3"/>
        </w:numPr>
        <w:spacing w:before="100" w:beforeAutospacing="1" w:after="100" w:afterAutospacing="1" w:line="240" w:lineRule="auto"/>
        <w:rPr>
          <w:rFonts w:ascii="Times New Roman" w:eastAsia="Times New Roman" w:hAnsi="Times New Roman" w:cs="Times New Roman"/>
          <w:sz w:val="24"/>
          <w:szCs w:val="24"/>
        </w:rPr>
      </w:pPr>
      <w:hyperlink r:id="rId10" w:tgtFrame="_new" w:history="1">
        <w:r w:rsidR="004717DF" w:rsidRPr="004717DF">
          <w:rPr>
            <w:rFonts w:ascii="Times New Roman" w:eastAsia="Times New Roman" w:hAnsi="Times New Roman" w:cs="Times New Roman"/>
            <w:color w:val="0000FF"/>
            <w:sz w:val="24"/>
            <w:szCs w:val="24"/>
            <w:u w:val="single"/>
          </w:rPr>
          <w:t>WHO: Health and Human Rights</w:t>
        </w:r>
      </w:hyperlink>
      <w:r w:rsidR="004717DF" w:rsidRPr="004717DF">
        <w:rPr>
          <w:rFonts w:ascii="Times New Roman" w:eastAsia="Times New Roman" w:hAnsi="Times New Roman" w:cs="Times New Roman"/>
          <w:sz w:val="24"/>
          <w:szCs w:val="24"/>
        </w:rPr>
        <w:t>.</w:t>
      </w:r>
    </w:p>
    <w:p w:rsidR="004717DF" w:rsidRPr="004717DF" w:rsidRDefault="006671A6" w:rsidP="004717DF">
      <w:pPr>
        <w:numPr>
          <w:ilvl w:val="1"/>
          <w:numId w:val="3"/>
        </w:numPr>
        <w:spacing w:before="100" w:beforeAutospacing="1" w:after="100" w:afterAutospacing="1" w:line="240" w:lineRule="auto"/>
        <w:rPr>
          <w:rFonts w:ascii="Times New Roman" w:eastAsia="Times New Roman" w:hAnsi="Times New Roman" w:cs="Times New Roman"/>
          <w:sz w:val="24"/>
          <w:szCs w:val="24"/>
        </w:rPr>
      </w:pPr>
      <w:hyperlink r:id="rId11" w:tgtFrame="_new" w:history="1">
        <w:r w:rsidR="004717DF" w:rsidRPr="004717DF">
          <w:rPr>
            <w:rFonts w:ascii="Times New Roman" w:eastAsia="Times New Roman" w:hAnsi="Times New Roman" w:cs="Times New Roman"/>
            <w:color w:val="0000FF"/>
            <w:sz w:val="24"/>
            <w:szCs w:val="24"/>
            <w:u w:val="single"/>
          </w:rPr>
          <w:t>Human Rights Watch: Mental Illness, Human Rights, and US Prisons</w:t>
        </w:r>
      </w:hyperlink>
      <w:r w:rsidR="004717DF" w:rsidRPr="004717DF">
        <w:rPr>
          <w:rFonts w:ascii="Times New Roman" w:eastAsia="Times New Roman" w:hAnsi="Times New Roman" w:cs="Times New Roman"/>
          <w:sz w:val="24"/>
          <w:szCs w:val="24"/>
        </w:rPr>
        <w:t>.</w:t>
      </w:r>
    </w:p>
    <w:p w:rsidR="004717DF" w:rsidRPr="004717DF" w:rsidRDefault="004717DF" w:rsidP="004717D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 xml:space="preserve">Watch the video, </w:t>
      </w:r>
      <w:hyperlink r:id="rId12" w:tgtFrame="_new" w:history="1">
        <w:r w:rsidRPr="004717DF">
          <w:rPr>
            <w:rFonts w:ascii="Times New Roman" w:eastAsia="Times New Roman" w:hAnsi="Times New Roman" w:cs="Times New Roman"/>
            <w:color w:val="0000FF"/>
            <w:sz w:val="24"/>
            <w:szCs w:val="24"/>
            <w:u w:val="single"/>
          </w:rPr>
          <w:t>The Universal Declaration of Human Rights</w:t>
        </w:r>
      </w:hyperlink>
      <w:r w:rsidRPr="004717DF">
        <w:rPr>
          <w:rFonts w:ascii="Times New Roman" w:eastAsia="Times New Roman" w:hAnsi="Times New Roman" w:cs="Times New Roman"/>
          <w:sz w:val="24"/>
          <w:szCs w:val="24"/>
        </w:rPr>
        <w:t>.</w:t>
      </w:r>
    </w:p>
    <w:p w:rsidR="004717DF" w:rsidRPr="004717DF" w:rsidRDefault="004717DF" w:rsidP="004717D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Remember to consider these points as you review the website contents:</w:t>
      </w:r>
    </w:p>
    <w:p w:rsidR="004717DF" w:rsidRPr="004717DF" w:rsidRDefault="004717DF" w:rsidP="004717DF">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Focus on the various social policies of different nations, as well as those of the United States.</w:t>
      </w:r>
    </w:p>
    <w:p w:rsidR="004717DF" w:rsidRPr="004717DF" w:rsidRDefault="004717DF" w:rsidP="004717DF">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Also be sure to focus on the human rights implications of these social policies.</w:t>
      </w:r>
    </w:p>
    <w:p w:rsidR="004717DF" w:rsidRPr="004717DF" w:rsidRDefault="004717DF" w:rsidP="004717DF">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Many of these sites have links that will take you to even more information. It is important that you take enough time to fully explore and read the information.</w:t>
      </w:r>
    </w:p>
    <w:p w:rsidR="004717DF" w:rsidRPr="004717DF" w:rsidRDefault="004717DF" w:rsidP="004717D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 xml:space="preserve">Navigate to the threaded discussion and respond to the following discussion questions by the fourth day of the workshop: </w:t>
      </w:r>
    </w:p>
    <w:p w:rsidR="004717DF" w:rsidRPr="004717DF" w:rsidRDefault="004717DF" w:rsidP="004717DF">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After reviewing the UNDHR and watching the video, what do you think about it? In at least one paragraph, discuss your thoughts on the UNDHR and if you think it’s feasible. Why or why not?</w:t>
      </w:r>
    </w:p>
    <w:p w:rsidR="004717DF" w:rsidRPr="004717DF" w:rsidRDefault="004717DF" w:rsidP="004717DF">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Choose two social policies that focus on solving a human rights issue in relation to health issues or issues the elderly might face.  Describe the policies.</w:t>
      </w:r>
    </w:p>
    <w:p w:rsidR="004717DF" w:rsidRPr="004717DF" w:rsidRDefault="004717DF" w:rsidP="004717DF">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 xml:space="preserve">A </w:t>
      </w:r>
      <w:r w:rsidRPr="004717DF">
        <w:rPr>
          <w:rFonts w:ascii="Times New Roman" w:eastAsia="Times New Roman" w:hAnsi="Times New Roman" w:cs="Times New Roman"/>
          <w:i/>
          <w:iCs/>
          <w:sz w:val="24"/>
          <w:szCs w:val="24"/>
        </w:rPr>
        <w:t xml:space="preserve">global perspective </w:t>
      </w:r>
      <w:r w:rsidRPr="004717DF">
        <w:rPr>
          <w:rFonts w:ascii="Times New Roman" w:eastAsia="Times New Roman" w:hAnsi="Times New Roman" w:cs="Times New Roman"/>
          <w:sz w:val="24"/>
          <w:szCs w:val="24"/>
        </w:rPr>
        <w:t>is defined as studying the larger world with relationship to your and your society’s place in it.  Using a global perspective, give a brief comparison of the selected policies from within and outside the United States.</w:t>
      </w:r>
    </w:p>
    <w:p w:rsidR="004717DF" w:rsidRPr="004717DF" w:rsidRDefault="004717DF" w:rsidP="004717DF">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What are the similarities between the two policies?</w:t>
      </w:r>
    </w:p>
    <w:p w:rsidR="004717DF" w:rsidRPr="004717DF" w:rsidRDefault="004717DF" w:rsidP="004717DF">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What are the differences between the two policies?</w:t>
      </w:r>
    </w:p>
    <w:p w:rsidR="004717DF" w:rsidRPr="004717DF" w:rsidRDefault="004717DF" w:rsidP="004717DF">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4717DF">
        <w:rPr>
          <w:rFonts w:ascii="Times New Roman" w:eastAsia="Times New Roman" w:hAnsi="Times New Roman" w:cs="Times New Roman"/>
          <w:sz w:val="24"/>
          <w:szCs w:val="24"/>
        </w:rPr>
        <w:t>What implications to human rights does each of these policies or cases have?</w:t>
      </w:r>
    </w:p>
    <w:p w:rsidR="004717DF" w:rsidRPr="004717DF" w:rsidRDefault="004717DF" w:rsidP="004717DF">
      <w:pPr>
        <w:spacing w:before="100" w:beforeAutospacing="1" w:after="100" w:afterAutospacing="1" w:line="240" w:lineRule="auto"/>
        <w:ind w:left="720"/>
        <w:rPr>
          <w:rFonts w:ascii="Times New Roman" w:eastAsia="Times New Roman" w:hAnsi="Times New Roman" w:cs="Times New Roman"/>
          <w:sz w:val="24"/>
          <w:szCs w:val="24"/>
        </w:rPr>
      </w:pPr>
    </w:p>
    <w:p w:rsidR="004717DF" w:rsidRPr="004717DF" w:rsidRDefault="004717DF">
      <w:pPr>
        <w:rPr>
          <w:rFonts w:ascii="Times New Roman" w:hAnsi="Times New Roman" w:cs="Times New Roman"/>
          <w:sz w:val="24"/>
          <w:szCs w:val="24"/>
        </w:rPr>
      </w:pPr>
    </w:p>
    <w:sectPr w:rsidR="004717DF" w:rsidRPr="004717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79653A"/>
    <w:multiLevelType w:val="multilevel"/>
    <w:tmpl w:val="4D38E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0972740"/>
    <w:multiLevelType w:val="multilevel"/>
    <w:tmpl w:val="FEE8D1E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EDF608F"/>
    <w:multiLevelType w:val="multilevel"/>
    <w:tmpl w:val="343C5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7DF"/>
    <w:rsid w:val="004717DF"/>
    <w:rsid w:val="006671A6"/>
    <w:rsid w:val="00B44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12827">
      <w:bodyDiv w:val="1"/>
      <w:marLeft w:val="0"/>
      <w:marRight w:val="0"/>
      <w:marTop w:val="0"/>
      <w:marBottom w:val="0"/>
      <w:divBdr>
        <w:top w:val="none" w:sz="0" w:space="0" w:color="auto"/>
        <w:left w:val="none" w:sz="0" w:space="0" w:color="auto"/>
        <w:bottom w:val="none" w:sz="0" w:space="0" w:color="auto"/>
        <w:right w:val="none" w:sz="0" w:space="0" w:color="auto"/>
      </w:divBdr>
      <w:divsChild>
        <w:div w:id="425200565">
          <w:marLeft w:val="0"/>
          <w:marRight w:val="0"/>
          <w:marTop w:val="0"/>
          <w:marBottom w:val="0"/>
          <w:divBdr>
            <w:top w:val="none" w:sz="0" w:space="0" w:color="auto"/>
            <w:left w:val="none" w:sz="0" w:space="0" w:color="auto"/>
            <w:bottom w:val="none" w:sz="0" w:space="0" w:color="auto"/>
            <w:right w:val="none" w:sz="0" w:space="0" w:color="auto"/>
          </w:divBdr>
        </w:div>
        <w:div w:id="1137455424">
          <w:marLeft w:val="0"/>
          <w:marRight w:val="0"/>
          <w:marTop w:val="0"/>
          <w:marBottom w:val="0"/>
          <w:divBdr>
            <w:top w:val="none" w:sz="0" w:space="0" w:color="auto"/>
            <w:left w:val="none" w:sz="0" w:space="0" w:color="auto"/>
            <w:bottom w:val="none" w:sz="0" w:space="0" w:color="auto"/>
            <w:right w:val="none" w:sz="0" w:space="0" w:color="auto"/>
          </w:divBdr>
        </w:div>
        <w:div w:id="1908998859">
          <w:marLeft w:val="0"/>
          <w:marRight w:val="0"/>
          <w:marTop w:val="0"/>
          <w:marBottom w:val="0"/>
          <w:divBdr>
            <w:top w:val="none" w:sz="0" w:space="0" w:color="auto"/>
            <w:left w:val="none" w:sz="0" w:space="0" w:color="auto"/>
            <w:bottom w:val="none" w:sz="0" w:space="0" w:color="auto"/>
            <w:right w:val="none" w:sz="0" w:space="0" w:color="auto"/>
          </w:divBdr>
        </w:div>
        <w:div w:id="1828551922">
          <w:marLeft w:val="0"/>
          <w:marRight w:val="0"/>
          <w:marTop w:val="0"/>
          <w:marBottom w:val="0"/>
          <w:divBdr>
            <w:top w:val="none" w:sz="0" w:space="0" w:color="auto"/>
            <w:left w:val="none" w:sz="0" w:space="0" w:color="auto"/>
            <w:bottom w:val="none" w:sz="0" w:space="0" w:color="auto"/>
            <w:right w:val="none" w:sz="0" w:space="0" w:color="auto"/>
          </w:divBdr>
          <w:divsChild>
            <w:div w:id="113660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hrjournal.org/"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biomedcentral.com/bmcinthealthhumrights" TargetMode="External"/><Relationship Id="rId12" Type="http://schemas.openxmlformats.org/officeDocument/2006/relationships/hyperlink" Target="https://www.youtube.com/watch?v=hTlrSYbCbH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ocialworkers.org/pressroom/events/911/humanrights.asp" TargetMode="External"/><Relationship Id="rId11" Type="http://schemas.openxmlformats.org/officeDocument/2006/relationships/hyperlink" Target="http://www.hrw.org/news/2009/09/22/mental-illness-human-rights-and-us-prisons" TargetMode="External"/><Relationship Id="rId5" Type="http://schemas.openxmlformats.org/officeDocument/2006/relationships/webSettings" Target="webSettings.xml"/><Relationship Id="rId10" Type="http://schemas.openxmlformats.org/officeDocument/2006/relationships/hyperlink" Target="http://www.who.int/hhr/en/" TargetMode="External"/><Relationship Id="rId4" Type="http://schemas.openxmlformats.org/officeDocument/2006/relationships/settings" Target="settings.xml"/><Relationship Id="rId9" Type="http://schemas.openxmlformats.org/officeDocument/2006/relationships/hyperlink" Target="http://www.globalhealthrights.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676</Words>
  <Characters>3855</Characters>
  <Application>Microsoft Office Word</Application>
  <DocSecurity>0</DocSecurity>
  <Lines>32</Lines>
  <Paragraphs>9</Paragraphs>
  <ScaleCrop>false</ScaleCrop>
  <Company/>
  <LinksUpToDate>false</LinksUpToDate>
  <CharactersWithSpaces>4522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dcterms:created xsi:type="dcterms:W3CDTF">2018-01-10T15:56:00Z</dcterms:created>
  <dcterms:modified xsi:type="dcterms:W3CDTF">2018-01-11T14:20:00Z</dcterms:modified>
</cp:coreProperties>
</file>